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B8C" w:rsidRPr="00D7728B" w:rsidRDefault="00004B8C" w:rsidP="005D6033">
      <w:pPr>
        <w:widowControl w:val="0"/>
        <w:jc w:val="center"/>
        <w:rPr>
          <w:rFonts w:ascii="Sylfaen" w:hAnsi="Sylfaen" w:cs="Sylfaen"/>
          <w:b/>
          <w:bCs/>
        </w:rPr>
      </w:pPr>
      <w:r w:rsidRPr="00D7728B">
        <w:rPr>
          <w:rFonts w:ascii="Sylfaen" w:hAnsi="Sylfaen" w:cs="Sylfaen"/>
          <w:b/>
          <w:bCs/>
        </w:rPr>
        <w:t>ОБЪЯВЛЕНИЕ</w:t>
      </w:r>
    </w:p>
    <w:p w:rsidR="00004B8C" w:rsidRPr="00896069" w:rsidRDefault="00004B8C" w:rsidP="005D6033">
      <w:pPr>
        <w:widowControl w:val="0"/>
        <w:jc w:val="center"/>
        <w:rPr>
          <w:rFonts w:ascii="Sylfaen" w:hAnsi="Sylfaen" w:cs="Sylfaen"/>
          <w:b/>
          <w:bCs/>
        </w:rPr>
      </w:pPr>
      <w:r w:rsidRPr="00D7728B">
        <w:rPr>
          <w:rFonts w:ascii="Sylfaen" w:hAnsi="Sylfaen" w:cs="Sylfaen"/>
          <w:b/>
          <w:bCs/>
        </w:rPr>
        <w:t>об объявлении процедуры закупки несостоявшейся</w:t>
      </w:r>
    </w:p>
    <w:p w:rsidR="00004B8C" w:rsidRPr="005D6033" w:rsidRDefault="00004B8C" w:rsidP="005D6033">
      <w:pPr>
        <w:jc w:val="center"/>
        <w:rPr>
          <w:rFonts w:ascii="Sylfaen" w:hAnsi="Sylfaen" w:cs="Arial Unicode"/>
          <w:lang w:val="hy-AM"/>
        </w:rPr>
      </w:pPr>
      <w:r w:rsidRPr="00D7728B">
        <w:rPr>
          <w:rFonts w:ascii="Sylfaen" w:hAnsi="Sylfaen" w:cs="Sylfaen"/>
        </w:rPr>
        <w:t xml:space="preserve">Код процедуры </w:t>
      </w:r>
      <w:r w:rsidRPr="004F2128">
        <w:rPr>
          <w:rFonts w:ascii="Arial Unicode" w:hAnsi="Arial Unicode" w:cs="Arial Unicode"/>
        </w:rPr>
        <w:t>НММЦ</w:t>
      </w:r>
      <w:r w:rsidRPr="004F2128">
        <w:rPr>
          <w:rFonts w:ascii="Arial Unicode" w:hAnsi="Arial Unicode" w:cs="Arial Unicode"/>
          <w:lang w:val="af-ZA"/>
        </w:rPr>
        <w:t>-</w:t>
      </w:r>
      <w:r w:rsidR="00212E75">
        <w:rPr>
          <w:rFonts w:ascii="Arial Unicode" w:hAnsi="Arial Unicode" w:cs="Arial Unicode"/>
          <w:lang w:val="af-ZA"/>
        </w:rPr>
        <w:t>З</w:t>
      </w:r>
      <w:r>
        <w:rPr>
          <w:rFonts w:ascii="Arial Unicode" w:hAnsi="Arial Unicode" w:cs="Arial Unicode"/>
          <w:lang w:val="af-ZA"/>
        </w:rPr>
        <w:t>К</w:t>
      </w:r>
      <w:r w:rsidRPr="004F2128">
        <w:rPr>
          <w:rFonts w:ascii="Arial Unicode" w:hAnsi="Arial Unicode" w:cs="Arial Unicode"/>
        </w:rPr>
        <w:t>ПТ</w:t>
      </w:r>
      <w:r w:rsidRPr="004F2128">
        <w:rPr>
          <w:rFonts w:ascii="Arial Unicode" w:hAnsi="Arial Unicode" w:cs="Arial Unicode"/>
          <w:lang w:val="af-ZA"/>
        </w:rPr>
        <w:t>-</w:t>
      </w:r>
      <w:r>
        <w:rPr>
          <w:rFonts w:ascii="Arial Unicode" w:hAnsi="Arial Unicode" w:cs="Arial Unicode"/>
        </w:rPr>
        <w:t>2</w:t>
      </w:r>
      <w:r w:rsidR="00532974">
        <w:rPr>
          <w:rFonts w:ascii="Arial Unicode" w:hAnsi="Arial Unicode" w:cs="Arial Unicode"/>
        </w:rPr>
        <w:t>2/</w:t>
      </w:r>
      <w:r w:rsidR="005D6033">
        <w:rPr>
          <w:rFonts w:ascii="Sylfaen" w:hAnsi="Sylfaen" w:cs="Arial Unicode"/>
          <w:lang w:val="hy-AM"/>
        </w:rPr>
        <w:t>61</w:t>
      </w:r>
    </w:p>
    <w:p w:rsidR="00004B8C" w:rsidRPr="005F03D7" w:rsidRDefault="00004B8C" w:rsidP="005D6033">
      <w:pPr>
        <w:widowControl w:val="0"/>
        <w:jc w:val="both"/>
        <w:rPr>
          <w:rFonts w:ascii="Sylfaen" w:hAnsi="Sylfaen" w:cs="Sylfaen"/>
          <w:sz w:val="20"/>
          <w:szCs w:val="20"/>
        </w:rPr>
      </w:pPr>
      <w:r w:rsidRPr="005F03D7">
        <w:rPr>
          <w:rFonts w:ascii="Sylfaen" w:hAnsi="Sylfaen" w:cs="Sylfaen"/>
          <w:sz w:val="20"/>
          <w:szCs w:val="20"/>
        </w:rPr>
        <w:t xml:space="preserve">        &lt;&lt;Норк-Мараш&gt;&gt; медицинский центр&gt;&gt; ЗАО ниже представляет информацию об объявлении несостоявшейся процедуры закупки под кодом </w:t>
      </w:r>
      <w:r w:rsidR="00212E75" w:rsidRPr="005F03D7">
        <w:rPr>
          <w:rFonts w:ascii="Sylfaen" w:hAnsi="Sylfaen" w:cs="Sylfaen"/>
          <w:sz w:val="20"/>
          <w:szCs w:val="20"/>
        </w:rPr>
        <w:t>НММЦ-З</w:t>
      </w:r>
      <w:r w:rsidRPr="005F03D7">
        <w:rPr>
          <w:rFonts w:ascii="Sylfaen" w:hAnsi="Sylfaen" w:cs="Sylfaen"/>
          <w:sz w:val="20"/>
          <w:szCs w:val="20"/>
        </w:rPr>
        <w:t>КПТ-2</w:t>
      </w:r>
      <w:r w:rsidR="00532974" w:rsidRPr="005F03D7">
        <w:rPr>
          <w:rFonts w:ascii="Sylfaen" w:hAnsi="Sylfaen" w:cs="Sylfaen"/>
          <w:sz w:val="20"/>
          <w:szCs w:val="20"/>
        </w:rPr>
        <w:t>2/</w:t>
      </w:r>
      <w:r w:rsidR="005D6033" w:rsidRPr="005D6033">
        <w:rPr>
          <w:rFonts w:ascii="Sylfaen" w:hAnsi="Sylfaen" w:cs="Sylfaen"/>
          <w:sz w:val="20"/>
          <w:szCs w:val="20"/>
        </w:rPr>
        <w:t>61</w:t>
      </w:r>
      <w:r w:rsidRPr="005F03D7">
        <w:rPr>
          <w:rFonts w:ascii="Sylfaen" w:hAnsi="Sylfaen" w:cs="Sylfaen"/>
          <w:sz w:val="20"/>
          <w:szCs w:val="20"/>
        </w:rPr>
        <w:t xml:space="preserve">, организованной с целью приобретения </w:t>
      </w:r>
      <w:r w:rsidR="00A81F92" w:rsidRPr="005F03D7">
        <w:rPr>
          <w:rFonts w:ascii="Sylfaen" w:hAnsi="Sylfaen" w:cs="Sylfaen"/>
          <w:sz w:val="20"/>
          <w:szCs w:val="20"/>
        </w:rPr>
        <w:t xml:space="preserve">лекарств и их вспомогательных веществ </w:t>
      </w:r>
      <w:r w:rsidR="005F03D7" w:rsidRPr="005F03D7">
        <w:rPr>
          <w:rFonts w:ascii="Sylfaen" w:hAnsi="Sylfaen" w:cs="Sylfaen"/>
          <w:sz w:val="20"/>
          <w:szCs w:val="20"/>
        </w:rPr>
        <w:t>для своих нужд:</w:t>
      </w:r>
      <w:r w:rsidRPr="005F03D7">
        <w:rPr>
          <w:rFonts w:ascii="Sylfaen" w:hAnsi="Sylfaen" w:cs="Sylfaen"/>
          <w:sz w:val="20"/>
          <w:szCs w:val="20"/>
        </w:rPr>
        <w:t xml:space="preserve">                         </w:t>
      </w:r>
    </w:p>
    <w:tbl>
      <w:tblPr>
        <w:tblW w:w="114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93"/>
        <w:gridCol w:w="1677"/>
        <w:gridCol w:w="4655"/>
        <w:gridCol w:w="1264"/>
        <w:gridCol w:w="1481"/>
        <w:gridCol w:w="1624"/>
      </w:tblGrid>
      <w:tr w:rsidR="00522BDA" w:rsidRPr="00D7728B" w:rsidTr="005D6033">
        <w:trPr>
          <w:trHeight w:val="626"/>
          <w:jc w:val="center"/>
        </w:trPr>
        <w:tc>
          <w:tcPr>
            <w:tcW w:w="793" w:type="dxa"/>
            <w:vAlign w:val="center"/>
          </w:tcPr>
          <w:p w:rsidR="00522BDA" w:rsidRPr="005F03D7" w:rsidRDefault="00522BDA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 w:rsidRPr="005F03D7">
              <w:rPr>
                <w:rFonts w:ascii="Sylfaen" w:hAnsi="Sylfaen" w:cs="Sylfaen"/>
                <w:b/>
                <w:bCs/>
                <w:sz w:val="16"/>
                <w:szCs w:val="16"/>
              </w:rPr>
              <w:t>Номер лота</w:t>
            </w:r>
          </w:p>
        </w:tc>
        <w:tc>
          <w:tcPr>
            <w:tcW w:w="1677" w:type="dxa"/>
            <w:vAlign w:val="center"/>
          </w:tcPr>
          <w:p w:rsidR="00522BDA" w:rsidRPr="005F03D7" w:rsidRDefault="00522BDA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 w:rsidRPr="005F03D7">
              <w:rPr>
                <w:rFonts w:ascii="Sylfaen" w:hAnsi="Sylfaen" w:cs="Sylfaen"/>
                <w:b/>
                <w:bCs/>
                <w:sz w:val="16"/>
                <w:szCs w:val="16"/>
              </w:rPr>
              <w:t>Краткое описание предмета закупки</w:t>
            </w:r>
          </w:p>
        </w:tc>
        <w:tc>
          <w:tcPr>
            <w:tcW w:w="4655" w:type="dxa"/>
          </w:tcPr>
          <w:p w:rsidR="00522BDA" w:rsidRPr="005F03D7" w:rsidRDefault="00522BDA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</w:p>
        </w:tc>
        <w:tc>
          <w:tcPr>
            <w:tcW w:w="1264" w:type="dxa"/>
            <w:vAlign w:val="center"/>
          </w:tcPr>
          <w:p w:rsidR="00522BDA" w:rsidRPr="005F03D7" w:rsidRDefault="00522BDA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 w:rsidRPr="005F03D7">
              <w:rPr>
                <w:rFonts w:ascii="Sylfaen" w:hAnsi="Sylfaen" w:cs="Sylfaen"/>
                <w:b/>
                <w:bCs/>
                <w:sz w:val="16"/>
                <w:szCs w:val="16"/>
              </w:rPr>
              <w:t>Наименования участников процедуры закупки при наличии таковых</w:t>
            </w:r>
          </w:p>
        </w:tc>
        <w:tc>
          <w:tcPr>
            <w:tcW w:w="1481" w:type="dxa"/>
            <w:vAlign w:val="center"/>
          </w:tcPr>
          <w:p w:rsidR="00522BDA" w:rsidRPr="005F03D7" w:rsidRDefault="00522BDA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 w:rsidRPr="005F03D7">
              <w:rPr>
                <w:rFonts w:ascii="Sylfaen" w:hAnsi="Sylfaen" w:cs="Sylfaen"/>
                <w:b/>
                <w:bCs/>
                <w:sz w:val="16"/>
                <w:szCs w:val="16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522BDA" w:rsidRPr="005F03D7" w:rsidRDefault="00522BDA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 w:rsidRPr="005F03D7">
              <w:rPr>
                <w:rFonts w:ascii="Sylfaen" w:hAnsi="Sylfaen" w:cs="Sylfaen"/>
                <w:sz w:val="16"/>
                <w:szCs w:val="16"/>
              </w:rPr>
              <w:t>/подчеркнуть соответствующую строку/</w:t>
            </w:r>
          </w:p>
        </w:tc>
        <w:tc>
          <w:tcPr>
            <w:tcW w:w="1624" w:type="dxa"/>
            <w:vAlign w:val="center"/>
          </w:tcPr>
          <w:p w:rsidR="00522BDA" w:rsidRPr="005F03D7" w:rsidRDefault="00522BDA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 w:rsidRPr="005F03D7">
              <w:rPr>
                <w:rFonts w:ascii="Sylfaen" w:hAnsi="Sylfaen" w:cs="Sylfaen"/>
                <w:b/>
                <w:bCs/>
                <w:sz w:val="16"/>
                <w:szCs w:val="16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522BDA" w:rsidRPr="00D7728B" w:rsidTr="005D6033">
        <w:trPr>
          <w:trHeight w:val="148"/>
          <w:jc w:val="center"/>
        </w:trPr>
        <w:tc>
          <w:tcPr>
            <w:tcW w:w="793" w:type="dxa"/>
            <w:vAlign w:val="center"/>
          </w:tcPr>
          <w:p w:rsidR="00522BDA" w:rsidRPr="005F03D7" w:rsidRDefault="00522BDA" w:rsidP="005F03D7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 w:rsidRPr="005F03D7">
              <w:rPr>
                <w:rFonts w:ascii="Arial Unicode" w:hAnsi="Arial Unicode" w:cs="Arial Unicode"/>
                <w:sz w:val="16"/>
                <w:szCs w:val="16"/>
                <w:lang w:val="en-US"/>
              </w:rPr>
              <w:t>5</w:t>
            </w:r>
          </w:p>
        </w:tc>
        <w:tc>
          <w:tcPr>
            <w:tcW w:w="1677" w:type="dxa"/>
            <w:vAlign w:val="center"/>
          </w:tcPr>
          <w:p w:rsidR="00522BDA" w:rsidRPr="005F03D7" w:rsidRDefault="005D6033" w:rsidP="005F03D7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 w:rsidRPr="005D6033">
              <w:rPr>
                <w:rFonts w:ascii="Arial Unicode" w:hAnsi="Arial Unicode" w:cs="Arial Unicode"/>
                <w:sz w:val="16"/>
                <w:szCs w:val="16"/>
                <w:lang w:val="en-US"/>
              </w:rPr>
              <w:t>Диагностический катетр</w:t>
            </w:r>
          </w:p>
        </w:tc>
        <w:tc>
          <w:tcPr>
            <w:tcW w:w="4655" w:type="dxa"/>
          </w:tcPr>
          <w:p w:rsidR="00522BDA" w:rsidRDefault="005D6033" w:rsidP="00E81198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  <w:lang w:val="es-ES"/>
              </w:rPr>
            </w:pPr>
            <w:r w:rsidRPr="005D6033">
              <w:rPr>
                <w:rFonts w:ascii="Arial Unicode" w:hAnsi="Arial Unicode" w:cs="Arial Unicode"/>
                <w:sz w:val="16"/>
                <w:szCs w:val="16"/>
                <w:lang w:val="es-ES"/>
              </w:rPr>
              <w:t>Диагностический катетр, имеет не повреждающий рентгеноконтрастный дистал  конечность, максимальное давление до 1200 psi, длина не менее 80 см, не выше 125 см, диаметр внутренного просвета: не более 0,056''. Размеры: 5Fr и 6Fr, формы: JL3.5, JL4.0, JL 4.5, JL 5.0, JL 6.0, JR3.5, JR 4.0, JR 5.0, JR 6.0, AL1.0, AL2.0, AL3.0, AR1.0, AR2.0, AR MOD, MPA, MPB, IMA, PIG. На этапе исполнения договора должно быть предоставлено гарантийное письмо от производителя продукта или его представителя.</w:t>
            </w:r>
          </w:p>
        </w:tc>
        <w:tc>
          <w:tcPr>
            <w:tcW w:w="1264" w:type="dxa"/>
            <w:vAlign w:val="center"/>
          </w:tcPr>
          <w:p w:rsidR="00522BDA" w:rsidRPr="002D160A" w:rsidRDefault="00522BDA" w:rsidP="00E81198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s-ES"/>
              </w:rPr>
              <w:t>-</w:t>
            </w:r>
          </w:p>
        </w:tc>
        <w:tc>
          <w:tcPr>
            <w:tcW w:w="1481" w:type="dxa"/>
            <w:vAlign w:val="center"/>
          </w:tcPr>
          <w:p w:rsidR="00522BDA" w:rsidRPr="008D500B" w:rsidRDefault="00522BDA" w:rsidP="00E81198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 Unicode"/>
                <w:sz w:val="16"/>
                <w:szCs w:val="16"/>
              </w:rPr>
              <w:t>-й пункт</w:t>
            </w:r>
          </w:p>
        </w:tc>
        <w:tc>
          <w:tcPr>
            <w:tcW w:w="1624" w:type="dxa"/>
            <w:vAlign w:val="center"/>
          </w:tcPr>
          <w:p w:rsidR="00522BDA" w:rsidRPr="00212B2B" w:rsidRDefault="00522BDA" w:rsidP="00212B2B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BD53AB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5D6033" w:rsidRPr="00D7728B" w:rsidTr="005D6033">
        <w:trPr>
          <w:trHeight w:val="187"/>
          <w:jc w:val="center"/>
        </w:trPr>
        <w:tc>
          <w:tcPr>
            <w:tcW w:w="793" w:type="dxa"/>
            <w:vAlign w:val="center"/>
          </w:tcPr>
          <w:p w:rsidR="005D6033" w:rsidRPr="005F03D7" w:rsidRDefault="005D6033" w:rsidP="005F03D7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 w:rsidRPr="005F03D7">
              <w:rPr>
                <w:rFonts w:ascii="Arial Unicode" w:hAnsi="Arial Unicode" w:cs="Arial Unicode"/>
                <w:sz w:val="16"/>
                <w:szCs w:val="16"/>
                <w:lang w:val="en-US"/>
              </w:rPr>
              <w:t>15</w:t>
            </w:r>
          </w:p>
        </w:tc>
        <w:tc>
          <w:tcPr>
            <w:tcW w:w="1677" w:type="dxa"/>
            <w:vAlign w:val="center"/>
          </w:tcPr>
          <w:p w:rsidR="005D6033" w:rsidRPr="005F03D7" w:rsidRDefault="005D6033" w:rsidP="0045247F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 w:rsidRPr="005F03D7">
              <w:rPr>
                <w:rFonts w:ascii="Arial Unicode" w:hAnsi="Arial Unicode" w:cs="Arial Unicode"/>
                <w:sz w:val="16"/>
                <w:szCs w:val="16"/>
                <w:lang w:val="en-US"/>
              </w:rPr>
              <w:t>Катетр балон</w:t>
            </w:r>
          </w:p>
        </w:tc>
        <w:tc>
          <w:tcPr>
            <w:tcW w:w="4655" w:type="dxa"/>
            <w:vAlign w:val="center"/>
          </w:tcPr>
          <w:p w:rsidR="005D6033" w:rsidRDefault="005D6033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5D6033">
              <w:rPr>
                <w:rFonts w:ascii="Arial Unicode" w:hAnsi="Arial Unicode" w:cs="Arial"/>
                <w:sz w:val="16"/>
                <w:szCs w:val="16"/>
              </w:rPr>
              <w:t>Сердечно-сосудистый дилатацивнный балон-катетр с РК маркерами. Размеры: - для диаметров 1,25мм(или 1,2мм); 1,5мм, длина в диапазоне 6-20мм  все размеры по производителю, не менее 5 размеров для каждого диаметра, при том самая короткая: не более чем 6мм, самая длинная: не менее чем 20мм. Для диаметров 2,0; 2,5; 3,0; 3,5  и 4,0мм,   длина в диапазоне 6-30 мм  все размеры по производителю, не менее 7 размеров для каждого диаметра, при том самая короткая: не более чем 6мм, самая длинная: не менее чем 30мм. Для диаметров 2,25 и 2,75мм,   длина в диапазоне 6-25 мм  все размеры по производителю, не менее 5 размеров для каждого диаметра, при том самая короткая: не более чем 6мм, самая длинная: не менее чем 25мм. Для диаметров 3,25 и 3,75мм,   длина в диапазоне 12-20 мм  все размеры по производителю, не менее 3 размеров для каждого диаметра, при том самая короткая: не более чем 12мм, самая длинная: не менее чем 20мм. На этапе исполнения контракта необходимо предоставить гарантийное письмо от производителя или его представителя.</w:t>
            </w:r>
          </w:p>
        </w:tc>
        <w:tc>
          <w:tcPr>
            <w:tcW w:w="1264" w:type="dxa"/>
            <w:vAlign w:val="center"/>
          </w:tcPr>
          <w:p w:rsidR="005D6033" w:rsidRPr="002D160A" w:rsidRDefault="005D6033" w:rsidP="00E81198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 w:rsidRPr="003046B4">
              <w:rPr>
                <w:rFonts w:ascii="Arial Unicode" w:hAnsi="Arial Unicode" w:cs="Arial Unicode"/>
                <w:sz w:val="16"/>
                <w:szCs w:val="16"/>
                <w:lang w:val="en-US"/>
              </w:rPr>
              <w:t>-</w:t>
            </w:r>
          </w:p>
        </w:tc>
        <w:tc>
          <w:tcPr>
            <w:tcW w:w="1481" w:type="dxa"/>
            <w:vAlign w:val="center"/>
          </w:tcPr>
          <w:p w:rsidR="005D6033" w:rsidRPr="003046B4" w:rsidRDefault="005D6033" w:rsidP="00E81198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3</w:t>
            </w:r>
            <w:r w:rsidRPr="003046B4">
              <w:rPr>
                <w:rFonts w:ascii="Arial Unicode" w:hAnsi="Arial Unicode" w:cs="Arial Unicode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1624" w:type="dxa"/>
            <w:vAlign w:val="center"/>
          </w:tcPr>
          <w:p w:rsidR="005D6033" w:rsidRPr="00E81198" w:rsidRDefault="005D6033" w:rsidP="00E81198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81198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BB4F2C" w:rsidRPr="00D7728B" w:rsidTr="005D6033">
        <w:trPr>
          <w:trHeight w:val="60"/>
          <w:jc w:val="center"/>
        </w:trPr>
        <w:tc>
          <w:tcPr>
            <w:tcW w:w="793" w:type="dxa"/>
            <w:vAlign w:val="center"/>
          </w:tcPr>
          <w:p w:rsidR="00522BDA" w:rsidRPr="005F03D7" w:rsidRDefault="00522BDA" w:rsidP="005F03D7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 w:rsidRPr="005F03D7">
              <w:rPr>
                <w:rFonts w:ascii="Arial Unicode" w:hAnsi="Arial Unicode" w:cs="Arial Unicode"/>
                <w:sz w:val="16"/>
                <w:szCs w:val="16"/>
                <w:lang w:val="en-US"/>
              </w:rPr>
              <w:t>16</w:t>
            </w:r>
          </w:p>
        </w:tc>
        <w:tc>
          <w:tcPr>
            <w:tcW w:w="1677" w:type="dxa"/>
            <w:vAlign w:val="center"/>
          </w:tcPr>
          <w:p w:rsidR="00522BDA" w:rsidRPr="005F03D7" w:rsidRDefault="00522BDA" w:rsidP="005F03D7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 w:rsidRPr="005F03D7">
              <w:rPr>
                <w:rFonts w:ascii="Arial Unicode" w:hAnsi="Arial Unicode" w:cs="Arial Unicode"/>
                <w:sz w:val="16"/>
                <w:szCs w:val="16"/>
                <w:lang w:val="en-US"/>
              </w:rPr>
              <w:t>Стент с лекарственным покрытием</w:t>
            </w:r>
          </w:p>
        </w:tc>
        <w:tc>
          <w:tcPr>
            <w:tcW w:w="4655" w:type="dxa"/>
            <w:vAlign w:val="center"/>
          </w:tcPr>
          <w:p w:rsidR="00522BDA" w:rsidRDefault="005D6033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5D6033">
              <w:rPr>
                <w:rFonts w:ascii="Arial Unicode" w:hAnsi="Arial Unicode" w:cs="Arial"/>
                <w:sz w:val="16"/>
                <w:szCs w:val="16"/>
              </w:rPr>
              <w:t>Коронарный стент с лекарственным покрытием Зоторалимус или Эверолимус, материал стента сплав хрома. Диаметры стента 2,25мм, 2,5мм, 2,75мм, 3,0мм, 3,5мм и 4,0мм. Для диаметров 2,25; 2,5 и 2,75мм  длина в диапазоне 8-30 мм  все размеры по производителю, не менее 6 размеров для каждого диаметра, при том самая короткая: не более чем 8мм, самая длинная: не менее чем 28мм. Для диаметров 3,0; 3,5 и 4,0мм  длина в диапазоне 8-38 мм  все размеры по производителю, не менее 8 размеров для каждого диаметра, при том самая короткая: не более чем 9мм, самая длинная: не менее чем 38мм. На этапе исполнения договора должно быть предоставлено гарантийное письмо от производителя продукта или его представителя.</w:t>
            </w:r>
          </w:p>
        </w:tc>
        <w:tc>
          <w:tcPr>
            <w:tcW w:w="1264" w:type="dxa"/>
            <w:vAlign w:val="center"/>
          </w:tcPr>
          <w:p w:rsidR="00522BDA" w:rsidRPr="002D160A" w:rsidRDefault="00522BDA" w:rsidP="00E81198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 w:rsidRPr="003046B4">
              <w:rPr>
                <w:rFonts w:ascii="Arial Unicode" w:hAnsi="Arial Unicode" w:cs="Arial Unicode"/>
                <w:sz w:val="16"/>
                <w:szCs w:val="16"/>
                <w:lang w:val="en-US"/>
              </w:rPr>
              <w:t>-</w:t>
            </w:r>
          </w:p>
        </w:tc>
        <w:tc>
          <w:tcPr>
            <w:tcW w:w="1481" w:type="dxa"/>
            <w:vAlign w:val="center"/>
          </w:tcPr>
          <w:p w:rsidR="00522BDA" w:rsidRPr="003046B4" w:rsidRDefault="00522BDA" w:rsidP="00E81198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3</w:t>
            </w:r>
            <w:r w:rsidRPr="003046B4">
              <w:rPr>
                <w:rFonts w:ascii="Arial Unicode" w:hAnsi="Arial Unicode" w:cs="Arial Unicode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1624" w:type="dxa"/>
            <w:vAlign w:val="center"/>
          </w:tcPr>
          <w:p w:rsidR="00522BDA" w:rsidRPr="00E81198" w:rsidRDefault="00522BDA" w:rsidP="00E81198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81198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</w:tbl>
    <w:p w:rsidR="005D6033" w:rsidRPr="005D6033" w:rsidRDefault="005D6033" w:rsidP="005D6033">
      <w:pPr>
        <w:jc w:val="both"/>
        <w:rPr>
          <w:rFonts w:ascii="Sylfaen" w:hAnsi="Sylfaen" w:cs="Sylfaen"/>
          <w:spacing w:val="6"/>
          <w:sz w:val="20"/>
          <w:szCs w:val="20"/>
        </w:rPr>
      </w:pPr>
      <w:r w:rsidRPr="005D6033">
        <w:rPr>
          <w:rFonts w:ascii="Sylfaen" w:hAnsi="Sylfaen" w:cs="Sylfaen"/>
          <w:spacing w:val="6"/>
          <w:sz w:val="20"/>
          <w:szCs w:val="20"/>
        </w:rPr>
        <w:t xml:space="preserve">     </w:t>
      </w:r>
      <w:r w:rsidRPr="005D6033">
        <w:rPr>
          <w:rFonts w:ascii="Sylfaen" w:hAnsi="Sylfaen" w:cs="Sylfaen" w:hint="eastAsia"/>
          <w:spacing w:val="6"/>
          <w:sz w:val="20"/>
          <w:szCs w:val="20"/>
        </w:rPr>
        <w:t>Согласно</w:t>
      </w:r>
      <w:r w:rsidRPr="005D6033">
        <w:rPr>
          <w:rFonts w:ascii="Sylfaen" w:hAnsi="Sylfaen" w:cs="Sylfaen"/>
          <w:spacing w:val="6"/>
          <w:sz w:val="20"/>
          <w:szCs w:val="20"/>
        </w:rPr>
        <w:t xml:space="preserve"> </w:t>
      </w:r>
      <w:r w:rsidRPr="005D6033">
        <w:rPr>
          <w:rFonts w:ascii="Sylfaen" w:hAnsi="Sylfaen" w:cs="Sylfaen" w:hint="eastAsia"/>
          <w:spacing w:val="6"/>
          <w:sz w:val="20"/>
          <w:szCs w:val="20"/>
        </w:rPr>
        <w:t>статье</w:t>
      </w:r>
      <w:r w:rsidRPr="005D6033">
        <w:rPr>
          <w:rFonts w:ascii="Sylfaen" w:hAnsi="Sylfaen" w:cs="Sylfaen"/>
          <w:spacing w:val="6"/>
          <w:sz w:val="20"/>
          <w:szCs w:val="20"/>
        </w:rPr>
        <w:t xml:space="preserve"> 10 </w:t>
      </w:r>
      <w:r w:rsidRPr="005D6033">
        <w:rPr>
          <w:rFonts w:ascii="Sylfaen" w:hAnsi="Sylfaen" w:cs="Sylfaen" w:hint="eastAsia"/>
          <w:spacing w:val="6"/>
          <w:sz w:val="20"/>
          <w:szCs w:val="20"/>
        </w:rPr>
        <w:t>Закона</w:t>
      </w:r>
      <w:r w:rsidRPr="005D6033">
        <w:rPr>
          <w:rFonts w:ascii="Sylfaen" w:hAnsi="Sylfaen" w:cs="Sylfaen"/>
          <w:spacing w:val="6"/>
          <w:sz w:val="20"/>
          <w:szCs w:val="20"/>
        </w:rPr>
        <w:t xml:space="preserve"> </w:t>
      </w:r>
      <w:r w:rsidRPr="005D6033">
        <w:rPr>
          <w:rFonts w:ascii="Sylfaen" w:hAnsi="Sylfaen" w:cs="Sylfaen" w:hint="eastAsia"/>
          <w:spacing w:val="6"/>
          <w:sz w:val="20"/>
          <w:szCs w:val="20"/>
        </w:rPr>
        <w:t>РА</w:t>
      </w:r>
      <w:r w:rsidRPr="005D6033">
        <w:rPr>
          <w:rFonts w:ascii="Sylfaen" w:hAnsi="Sylfaen" w:cs="Sylfaen"/>
          <w:spacing w:val="6"/>
          <w:sz w:val="20"/>
          <w:szCs w:val="20"/>
        </w:rPr>
        <w:t xml:space="preserve"> </w:t>
      </w:r>
      <w:r w:rsidRPr="005D6033">
        <w:rPr>
          <w:rFonts w:ascii="Sylfaen" w:hAnsi="Sylfaen" w:cs="Sylfaen" w:hint="eastAsia"/>
          <w:spacing w:val="6"/>
          <w:sz w:val="20"/>
          <w:szCs w:val="20"/>
        </w:rPr>
        <w:t>”О</w:t>
      </w:r>
      <w:r w:rsidRPr="005D6033">
        <w:rPr>
          <w:rFonts w:ascii="Sylfaen" w:hAnsi="Sylfaen" w:cs="Sylfaen"/>
          <w:spacing w:val="6"/>
          <w:sz w:val="20"/>
          <w:szCs w:val="20"/>
        </w:rPr>
        <w:t xml:space="preserve"> </w:t>
      </w:r>
      <w:r w:rsidRPr="005D6033">
        <w:rPr>
          <w:rFonts w:ascii="Sylfaen" w:hAnsi="Sylfaen" w:cs="Sylfaen" w:hint="eastAsia"/>
          <w:spacing w:val="6"/>
          <w:sz w:val="20"/>
          <w:szCs w:val="20"/>
        </w:rPr>
        <w:t>закупках</w:t>
      </w:r>
      <w:r w:rsidRPr="005D6033">
        <w:rPr>
          <w:rFonts w:ascii="Sylfaen" w:hAnsi="Sylfaen" w:cs="Sylfaen"/>
          <w:spacing w:val="6"/>
          <w:sz w:val="20"/>
          <w:szCs w:val="20"/>
        </w:rPr>
        <w:t>", период ожидания не применимо.</w:t>
      </w:r>
    </w:p>
    <w:p w:rsidR="005D6033" w:rsidRDefault="00004B8C" w:rsidP="004A4ADF">
      <w:pPr>
        <w:jc w:val="both"/>
        <w:rPr>
          <w:rFonts w:ascii="Sylfaen" w:hAnsi="Sylfaen" w:cs="Sylfaen"/>
          <w:sz w:val="20"/>
          <w:szCs w:val="20"/>
          <w:lang w:val="en-US"/>
        </w:rPr>
      </w:pPr>
      <w:r w:rsidRPr="00CE56C8">
        <w:rPr>
          <w:rFonts w:ascii="Sylfaen" w:hAnsi="Sylfaen" w:cs="Sylfaen"/>
          <w:sz w:val="20"/>
          <w:szCs w:val="20"/>
        </w:rPr>
        <w:t xml:space="preserve">   </w:t>
      </w:r>
    </w:p>
    <w:p w:rsidR="00004B8C" w:rsidRPr="00CE56C8" w:rsidRDefault="00004B8C" w:rsidP="004A4ADF">
      <w:pPr>
        <w:jc w:val="both"/>
        <w:rPr>
          <w:rFonts w:ascii="Arial Unicode" w:hAnsi="Arial Unicode" w:cs="Arial Unicode"/>
          <w:sz w:val="20"/>
          <w:szCs w:val="20"/>
        </w:rPr>
      </w:pPr>
      <w:r w:rsidRPr="00CE56C8">
        <w:rPr>
          <w:rFonts w:ascii="Sylfaen" w:hAnsi="Sylfaen" w:cs="Sylfaen"/>
          <w:spacing w:val="6"/>
          <w:sz w:val="20"/>
          <w:szCs w:val="20"/>
        </w:rPr>
        <w:t xml:space="preserve"> Для получения дополнительной информации, связанной с настоящим объявлением, можно обратиться к координатору </w:t>
      </w:r>
      <w:r w:rsidRPr="00CE56C8">
        <w:rPr>
          <w:rFonts w:ascii="Sylfaen" w:hAnsi="Sylfaen" w:cs="Sylfaen"/>
          <w:sz w:val="20"/>
          <w:szCs w:val="20"/>
        </w:rPr>
        <w:t xml:space="preserve">закупок под кодом  </w:t>
      </w:r>
      <w:r w:rsidRPr="00CE56C8">
        <w:rPr>
          <w:rFonts w:ascii="Arial Unicode" w:hAnsi="Arial Unicode" w:cs="Arial Unicode"/>
          <w:sz w:val="20"/>
          <w:szCs w:val="20"/>
        </w:rPr>
        <w:t>НММЦ</w:t>
      </w:r>
      <w:r w:rsidRPr="00CE56C8">
        <w:rPr>
          <w:rFonts w:ascii="Arial Unicode" w:hAnsi="Arial Unicode" w:cs="Arial Unicode"/>
          <w:sz w:val="20"/>
          <w:szCs w:val="20"/>
          <w:lang w:val="af-ZA"/>
        </w:rPr>
        <w:t>-</w:t>
      </w:r>
      <w:r w:rsidR="002353B3" w:rsidRPr="00CE56C8">
        <w:rPr>
          <w:rFonts w:ascii="Arial Unicode" w:hAnsi="Arial Unicode" w:cs="Arial Unicode"/>
          <w:sz w:val="20"/>
          <w:szCs w:val="20"/>
          <w:lang w:val="af-ZA"/>
        </w:rPr>
        <w:t>З</w:t>
      </w:r>
      <w:r w:rsidRPr="00CE56C8">
        <w:rPr>
          <w:rFonts w:ascii="Arial Unicode" w:hAnsi="Arial Unicode" w:cs="Arial Unicode"/>
          <w:sz w:val="20"/>
          <w:szCs w:val="20"/>
          <w:lang w:val="af-ZA"/>
        </w:rPr>
        <w:t>К</w:t>
      </w:r>
      <w:r w:rsidRPr="00CE56C8">
        <w:rPr>
          <w:rFonts w:ascii="Arial Unicode" w:hAnsi="Arial Unicode" w:cs="Arial Unicode"/>
          <w:sz w:val="20"/>
          <w:szCs w:val="20"/>
        </w:rPr>
        <w:t>ПТ</w:t>
      </w:r>
      <w:r w:rsidRPr="00CE56C8">
        <w:rPr>
          <w:rFonts w:ascii="Arial Unicode" w:hAnsi="Arial Unicode" w:cs="Arial Unicode"/>
          <w:sz w:val="20"/>
          <w:szCs w:val="20"/>
          <w:lang w:val="af-ZA"/>
        </w:rPr>
        <w:t>-</w:t>
      </w:r>
      <w:r w:rsidRPr="00CE56C8">
        <w:rPr>
          <w:rFonts w:ascii="Arial Unicode" w:hAnsi="Arial Unicode" w:cs="Arial Unicode"/>
          <w:sz w:val="20"/>
          <w:szCs w:val="20"/>
        </w:rPr>
        <w:t>2</w:t>
      </w:r>
      <w:r w:rsidR="00532974" w:rsidRPr="00CE56C8">
        <w:rPr>
          <w:rFonts w:ascii="Arial Unicode" w:hAnsi="Arial Unicode" w:cs="Arial Unicode"/>
          <w:sz w:val="20"/>
          <w:szCs w:val="20"/>
        </w:rPr>
        <w:t>2/</w:t>
      </w:r>
      <w:r w:rsidR="005D6033">
        <w:rPr>
          <w:rFonts w:ascii="Sylfaen" w:hAnsi="Sylfaen" w:cs="Arial Unicode"/>
          <w:sz w:val="20"/>
          <w:szCs w:val="20"/>
          <w:lang w:val="hy-AM"/>
        </w:rPr>
        <w:t>61</w:t>
      </w:r>
      <w:r w:rsidRPr="00CE56C8">
        <w:rPr>
          <w:rFonts w:ascii="Arial Unicode" w:hAnsi="Arial Unicode" w:cs="Arial Unicode"/>
          <w:sz w:val="20"/>
          <w:szCs w:val="20"/>
        </w:rPr>
        <w:t xml:space="preserve">  </w:t>
      </w:r>
      <w:r w:rsidRPr="00CE56C8">
        <w:rPr>
          <w:rFonts w:ascii="Sylfaen" w:hAnsi="Sylfaen" w:cs="Sylfaen"/>
          <w:spacing w:val="6"/>
          <w:sz w:val="20"/>
          <w:szCs w:val="20"/>
        </w:rPr>
        <w:t>Карену Драмбяну</w:t>
      </w:r>
    </w:p>
    <w:p w:rsidR="00004B8C" w:rsidRPr="00CE56C8" w:rsidRDefault="00004B8C" w:rsidP="00FD64FD">
      <w:pPr>
        <w:widowControl w:val="0"/>
        <w:jc w:val="both"/>
        <w:rPr>
          <w:rFonts w:ascii="Arial Unicode" w:hAnsi="Arial Unicode" w:cs="Arial Unicode"/>
          <w:sz w:val="20"/>
          <w:szCs w:val="20"/>
        </w:rPr>
      </w:pPr>
    </w:p>
    <w:p w:rsidR="00004B8C" w:rsidRPr="00CE56C8" w:rsidRDefault="00004B8C" w:rsidP="00FD64FD">
      <w:pPr>
        <w:ind w:firstLine="708"/>
        <w:jc w:val="both"/>
        <w:rPr>
          <w:rFonts w:ascii="Sylfaen" w:hAnsi="Sylfaen" w:cs="Sylfaen"/>
          <w:spacing w:val="6"/>
          <w:sz w:val="20"/>
          <w:szCs w:val="20"/>
        </w:rPr>
      </w:pPr>
      <w:r w:rsidRPr="00CE56C8">
        <w:rPr>
          <w:rFonts w:ascii="Sylfaen" w:hAnsi="Sylfaen" w:cs="Sylfaen"/>
          <w:spacing w:val="6"/>
          <w:sz w:val="20"/>
          <w:szCs w:val="20"/>
        </w:rPr>
        <w:t xml:space="preserve"> тел. 010-650560</w:t>
      </w:r>
    </w:p>
    <w:p w:rsidR="00004B8C" w:rsidRPr="00CE56C8" w:rsidRDefault="00004B8C" w:rsidP="00FD64FD">
      <w:pPr>
        <w:ind w:firstLine="708"/>
        <w:jc w:val="both"/>
        <w:rPr>
          <w:rFonts w:ascii="Sylfaen" w:hAnsi="Sylfaen" w:cs="Sylfaen"/>
          <w:spacing w:val="6"/>
          <w:sz w:val="20"/>
          <w:szCs w:val="20"/>
        </w:rPr>
      </w:pPr>
      <w:r w:rsidRPr="00CE56C8">
        <w:rPr>
          <w:rFonts w:ascii="Sylfaen" w:hAnsi="Sylfaen" w:cs="Sylfaen"/>
          <w:spacing w:val="6"/>
          <w:sz w:val="20"/>
          <w:szCs w:val="20"/>
        </w:rPr>
        <w:t xml:space="preserve"> эл.почта. norq-marash-gnumner@mail.ru</w:t>
      </w:r>
    </w:p>
    <w:p w:rsidR="00004B8C" w:rsidRPr="00CE56C8" w:rsidRDefault="00004B8C" w:rsidP="00FD64FD">
      <w:pPr>
        <w:ind w:firstLine="567"/>
        <w:jc w:val="both"/>
        <w:rPr>
          <w:rFonts w:ascii="Sylfaen" w:hAnsi="Sylfaen" w:cs="Sylfaen"/>
          <w:spacing w:val="6"/>
          <w:sz w:val="20"/>
          <w:szCs w:val="20"/>
        </w:rPr>
      </w:pPr>
      <w:r w:rsidRPr="00CE56C8">
        <w:rPr>
          <w:rFonts w:ascii="Sylfaen" w:hAnsi="Sylfaen" w:cs="Sylfaen"/>
          <w:spacing w:val="6"/>
          <w:sz w:val="20"/>
          <w:szCs w:val="20"/>
        </w:rPr>
        <w:t xml:space="preserve">   Заказчик: &lt;&lt;Норк-Мараш&gt;&gt; медицинский центр&gt;&gt; ЗАО</w:t>
      </w:r>
    </w:p>
    <w:sectPr w:rsidR="00004B8C" w:rsidRPr="00CE56C8" w:rsidSect="00CE56C8">
      <w:footerReference w:type="default" r:id="rId7"/>
      <w:pgSz w:w="11906" w:h="16838"/>
      <w:pgMar w:top="426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6381" w:rsidRDefault="00366381">
      <w:r>
        <w:separator/>
      </w:r>
    </w:p>
  </w:endnote>
  <w:endnote w:type="continuationSeparator" w:id="1">
    <w:p w:rsidR="00366381" w:rsidRDefault="003663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0AFF" w:usb1="00007843" w:usb2="00000001" w:usb3="00000000" w:csb0="000001B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B8C" w:rsidRPr="0006419E" w:rsidRDefault="00572B2D" w:rsidP="0006419E">
    <w:pPr>
      <w:pStyle w:val="Footer"/>
      <w:jc w:val="center"/>
      <w:rPr>
        <w:rFonts w:ascii="GHEA Grapalat" w:hAnsi="GHEA Grapalat" w:cs="GHEA Grapalat"/>
        <w:sz w:val="24"/>
        <w:szCs w:val="24"/>
      </w:rPr>
    </w:pPr>
    <w:r w:rsidRPr="0006419E">
      <w:rPr>
        <w:rFonts w:ascii="GHEA Grapalat" w:hAnsi="GHEA Grapalat" w:cs="GHEA Grapalat"/>
        <w:sz w:val="24"/>
        <w:szCs w:val="24"/>
      </w:rPr>
      <w:fldChar w:fldCharType="begin"/>
    </w:r>
    <w:r w:rsidR="00004B8C" w:rsidRPr="0006419E">
      <w:rPr>
        <w:rFonts w:ascii="GHEA Grapalat" w:hAnsi="GHEA Grapalat" w:cs="GHEA Grapalat"/>
        <w:sz w:val="24"/>
        <w:szCs w:val="24"/>
      </w:rPr>
      <w:instrText xml:space="preserve"> PAGE   \* MERGEFORMAT </w:instrText>
    </w:r>
    <w:r w:rsidRPr="0006419E">
      <w:rPr>
        <w:rFonts w:ascii="GHEA Grapalat" w:hAnsi="GHEA Grapalat" w:cs="GHEA Grapalat"/>
        <w:sz w:val="24"/>
        <w:szCs w:val="24"/>
      </w:rPr>
      <w:fldChar w:fldCharType="separate"/>
    </w:r>
    <w:r w:rsidR="00BB4F2C">
      <w:rPr>
        <w:rFonts w:ascii="GHEA Grapalat" w:hAnsi="GHEA Grapalat" w:cs="GHEA Grapalat"/>
        <w:noProof/>
        <w:sz w:val="24"/>
        <w:szCs w:val="24"/>
      </w:rPr>
      <w:t>2</w:t>
    </w:r>
    <w:r w:rsidRPr="0006419E">
      <w:rPr>
        <w:rFonts w:ascii="GHEA Grapalat" w:hAnsi="GHEA Grapalat" w:cs="GHEA Grapalat"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6381" w:rsidRDefault="00366381">
      <w:r>
        <w:separator/>
      </w:r>
    </w:p>
  </w:footnote>
  <w:footnote w:type="continuationSeparator" w:id="1">
    <w:p w:rsidR="00366381" w:rsidRDefault="003663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10" w:hanging="360"/>
      </w:pPr>
    </w:lvl>
    <w:lvl w:ilvl="2" w:tplc="0409001B">
      <w:start w:val="1"/>
      <w:numFmt w:val="lowerRoman"/>
      <w:lvlText w:val="%3."/>
      <w:lvlJc w:val="right"/>
      <w:pPr>
        <w:ind w:left="1830" w:hanging="180"/>
      </w:pPr>
    </w:lvl>
    <w:lvl w:ilvl="3" w:tplc="0409000F">
      <w:start w:val="1"/>
      <w:numFmt w:val="decimal"/>
      <w:lvlText w:val="%4."/>
      <w:lvlJc w:val="left"/>
      <w:pPr>
        <w:ind w:left="2550" w:hanging="360"/>
      </w:pPr>
    </w:lvl>
    <w:lvl w:ilvl="4" w:tplc="04090019">
      <w:start w:val="1"/>
      <w:numFmt w:val="lowerLetter"/>
      <w:lvlText w:val="%5."/>
      <w:lvlJc w:val="left"/>
      <w:pPr>
        <w:ind w:left="3270" w:hanging="360"/>
      </w:pPr>
    </w:lvl>
    <w:lvl w:ilvl="5" w:tplc="0409001B">
      <w:start w:val="1"/>
      <w:numFmt w:val="lowerRoman"/>
      <w:lvlText w:val="%6."/>
      <w:lvlJc w:val="right"/>
      <w:pPr>
        <w:ind w:left="3990" w:hanging="180"/>
      </w:pPr>
    </w:lvl>
    <w:lvl w:ilvl="6" w:tplc="0409000F">
      <w:start w:val="1"/>
      <w:numFmt w:val="decimal"/>
      <w:lvlText w:val="%7."/>
      <w:lvlJc w:val="left"/>
      <w:pPr>
        <w:ind w:left="4710" w:hanging="360"/>
      </w:pPr>
    </w:lvl>
    <w:lvl w:ilvl="7" w:tplc="04090019">
      <w:start w:val="1"/>
      <w:numFmt w:val="lowerLetter"/>
      <w:lvlText w:val="%8."/>
      <w:lvlJc w:val="left"/>
      <w:pPr>
        <w:ind w:left="5430" w:hanging="360"/>
      </w:pPr>
    </w:lvl>
    <w:lvl w:ilvl="8" w:tplc="0409001B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bCs/>
        <w:sz w:val="16"/>
        <w:szCs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bCs/>
        <w:sz w:val="16"/>
        <w:szCs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bCs/>
        <w:sz w:val="16"/>
        <w:szCs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bCs/>
        <w:sz w:val="16"/>
        <w:szCs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bCs/>
        <w:sz w:val="16"/>
        <w:szCs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bCs/>
        <w:sz w:val="16"/>
        <w:szCs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bCs/>
        <w:sz w:val="16"/>
        <w:szCs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bCs/>
        <w:sz w:val="16"/>
        <w:szCs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cs="Century Schoolbook"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cs="Century Schoolbook" w:hint="default"/>
        <w:b/>
        <w:bCs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cs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cs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  <w:bCs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doNotTrackMoves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E21"/>
    <w:rsid w:val="000021D5"/>
    <w:rsid w:val="00004B8C"/>
    <w:rsid w:val="00007CC5"/>
    <w:rsid w:val="000211EE"/>
    <w:rsid w:val="00024DF1"/>
    <w:rsid w:val="00025EFB"/>
    <w:rsid w:val="0003635A"/>
    <w:rsid w:val="00040164"/>
    <w:rsid w:val="0004365B"/>
    <w:rsid w:val="00047D39"/>
    <w:rsid w:val="0005765A"/>
    <w:rsid w:val="00062BDF"/>
    <w:rsid w:val="00063D6E"/>
    <w:rsid w:val="0006419E"/>
    <w:rsid w:val="000706DF"/>
    <w:rsid w:val="00075FE5"/>
    <w:rsid w:val="00080573"/>
    <w:rsid w:val="00082455"/>
    <w:rsid w:val="0009444C"/>
    <w:rsid w:val="000B62B0"/>
    <w:rsid w:val="000B70F6"/>
    <w:rsid w:val="000C210A"/>
    <w:rsid w:val="000C6B23"/>
    <w:rsid w:val="000C6B8B"/>
    <w:rsid w:val="000D0C32"/>
    <w:rsid w:val="000D3C84"/>
    <w:rsid w:val="000D42F6"/>
    <w:rsid w:val="000E3F5B"/>
    <w:rsid w:val="00100D10"/>
    <w:rsid w:val="00102A32"/>
    <w:rsid w:val="001038C8"/>
    <w:rsid w:val="00110BAB"/>
    <w:rsid w:val="00120E57"/>
    <w:rsid w:val="00124077"/>
    <w:rsid w:val="0012540C"/>
    <w:rsid w:val="00125AFF"/>
    <w:rsid w:val="00131A8A"/>
    <w:rsid w:val="00132E94"/>
    <w:rsid w:val="001368FC"/>
    <w:rsid w:val="00143474"/>
    <w:rsid w:val="001466A8"/>
    <w:rsid w:val="001563E9"/>
    <w:rsid w:val="001628D6"/>
    <w:rsid w:val="00174E85"/>
    <w:rsid w:val="00180617"/>
    <w:rsid w:val="00185136"/>
    <w:rsid w:val="001860C6"/>
    <w:rsid w:val="00186F59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2B2B"/>
    <w:rsid w:val="00212E75"/>
    <w:rsid w:val="002137CA"/>
    <w:rsid w:val="0022093B"/>
    <w:rsid w:val="0022406C"/>
    <w:rsid w:val="00225CD4"/>
    <w:rsid w:val="00226F64"/>
    <w:rsid w:val="002353B3"/>
    <w:rsid w:val="00237045"/>
    <w:rsid w:val="00237D02"/>
    <w:rsid w:val="00245867"/>
    <w:rsid w:val="00245FAF"/>
    <w:rsid w:val="0026259E"/>
    <w:rsid w:val="00262BF4"/>
    <w:rsid w:val="00265DE8"/>
    <w:rsid w:val="0026753B"/>
    <w:rsid w:val="002827E6"/>
    <w:rsid w:val="002955FD"/>
    <w:rsid w:val="00297197"/>
    <w:rsid w:val="002A5B15"/>
    <w:rsid w:val="002C44C4"/>
    <w:rsid w:val="002C5839"/>
    <w:rsid w:val="002C60EF"/>
    <w:rsid w:val="002D160A"/>
    <w:rsid w:val="002D68D0"/>
    <w:rsid w:val="002F4030"/>
    <w:rsid w:val="002F50FC"/>
    <w:rsid w:val="00301137"/>
    <w:rsid w:val="00302445"/>
    <w:rsid w:val="003046B4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381"/>
    <w:rsid w:val="00366B43"/>
    <w:rsid w:val="0036716D"/>
    <w:rsid w:val="0036794B"/>
    <w:rsid w:val="00371957"/>
    <w:rsid w:val="00383CE9"/>
    <w:rsid w:val="0038605D"/>
    <w:rsid w:val="00386D81"/>
    <w:rsid w:val="003875C3"/>
    <w:rsid w:val="0039239E"/>
    <w:rsid w:val="003928E5"/>
    <w:rsid w:val="0039559A"/>
    <w:rsid w:val="003A1616"/>
    <w:rsid w:val="003B24BE"/>
    <w:rsid w:val="003B2BED"/>
    <w:rsid w:val="003C0293"/>
    <w:rsid w:val="003C37AF"/>
    <w:rsid w:val="003D5271"/>
    <w:rsid w:val="003E343E"/>
    <w:rsid w:val="003E543A"/>
    <w:rsid w:val="003F188D"/>
    <w:rsid w:val="003F49B4"/>
    <w:rsid w:val="00421E1F"/>
    <w:rsid w:val="00423B61"/>
    <w:rsid w:val="0043269D"/>
    <w:rsid w:val="004345B3"/>
    <w:rsid w:val="00441E90"/>
    <w:rsid w:val="004470D7"/>
    <w:rsid w:val="00454284"/>
    <w:rsid w:val="004658DF"/>
    <w:rsid w:val="00467A9D"/>
    <w:rsid w:val="00467B03"/>
    <w:rsid w:val="00473936"/>
    <w:rsid w:val="00480FFF"/>
    <w:rsid w:val="00486700"/>
    <w:rsid w:val="004945B6"/>
    <w:rsid w:val="004A1CDD"/>
    <w:rsid w:val="004A4ADF"/>
    <w:rsid w:val="004A5723"/>
    <w:rsid w:val="004B0C88"/>
    <w:rsid w:val="004B2CAE"/>
    <w:rsid w:val="004B7482"/>
    <w:rsid w:val="004D024C"/>
    <w:rsid w:val="004D1E7C"/>
    <w:rsid w:val="004D4E6E"/>
    <w:rsid w:val="004D7FF4"/>
    <w:rsid w:val="004E4619"/>
    <w:rsid w:val="004F2128"/>
    <w:rsid w:val="004F596C"/>
    <w:rsid w:val="00522BDA"/>
    <w:rsid w:val="00531EA4"/>
    <w:rsid w:val="00532974"/>
    <w:rsid w:val="0053775E"/>
    <w:rsid w:val="005568A8"/>
    <w:rsid w:val="005645A0"/>
    <w:rsid w:val="00565F1E"/>
    <w:rsid w:val="005676AA"/>
    <w:rsid w:val="00572B2D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D6033"/>
    <w:rsid w:val="005D7539"/>
    <w:rsid w:val="005E0856"/>
    <w:rsid w:val="005E2F58"/>
    <w:rsid w:val="005F03D7"/>
    <w:rsid w:val="005F254D"/>
    <w:rsid w:val="00613058"/>
    <w:rsid w:val="00622A3A"/>
    <w:rsid w:val="00623616"/>
    <w:rsid w:val="00625505"/>
    <w:rsid w:val="0063057A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1468"/>
    <w:rsid w:val="006F5F3C"/>
    <w:rsid w:val="006F7509"/>
    <w:rsid w:val="007019C5"/>
    <w:rsid w:val="0071112C"/>
    <w:rsid w:val="00712A17"/>
    <w:rsid w:val="007131D8"/>
    <w:rsid w:val="00717888"/>
    <w:rsid w:val="00722C9C"/>
    <w:rsid w:val="0072712E"/>
    <w:rsid w:val="00727604"/>
    <w:rsid w:val="007324BF"/>
    <w:rsid w:val="007430B8"/>
    <w:rsid w:val="00743D8B"/>
    <w:rsid w:val="007443A1"/>
    <w:rsid w:val="00745BC3"/>
    <w:rsid w:val="007513A1"/>
    <w:rsid w:val="00754D3A"/>
    <w:rsid w:val="0075655D"/>
    <w:rsid w:val="00760AA2"/>
    <w:rsid w:val="00765F01"/>
    <w:rsid w:val="0078244F"/>
    <w:rsid w:val="007A44B1"/>
    <w:rsid w:val="007A546C"/>
    <w:rsid w:val="007A795B"/>
    <w:rsid w:val="007B6C31"/>
    <w:rsid w:val="007C3B03"/>
    <w:rsid w:val="007C7163"/>
    <w:rsid w:val="007F0193"/>
    <w:rsid w:val="007F54CF"/>
    <w:rsid w:val="0080439B"/>
    <w:rsid w:val="00805D1B"/>
    <w:rsid w:val="00806DCE"/>
    <w:rsid w:val="00823294"/>
    <w:rsid w:val="00823B96"/>
    <w:rsid w:val="008336DF"/>
    <w:rsid w:val="00845610"/>
    <w:rsid w:val="0085228E"/>
    <w:rsid w:val="00874380"/>
    <w:rsid w:val="008805D1"/>
    <w:rsid w:val="00882E2B"/>
    <w:rsid w:val="008838DA"/>
    <w:rsid w:val="00890A14"/>
    <w:rsid w:val="00891CC9"/>
    <w:rsid w:val="00894E35"/>
    <w:rsid w:val="00896069"/>
    <w:rsid w:val="00896409"/>
    <w:rsid w:val="008A2E6B"/>
    <w:rsid w:val="008B115C"/>
    <w:rsid w:val="008B206E"/>
    <w:rsid w:val="008B2965"/>
    <w:rsid w:val="008B2DC1"/>
    <w:rsid w:val="008C3DB4"/>
    <w:rsid w:val="008C7670"/>
    <w:rsid w:val="008D0B2F"/>
    <w:rsid w:val="008D4D92"/>
    <w:rsid w:val="008D500B"/>
    <w:rsid w:val="008D652C"/>
    <w:rsid w:val="008D68A8"/>
    <w:rsid w:val="008D78D4"/>
    <w:rsid w:val="008E0890"/>
    <w:rsid w:val="008E3046"/>
    <w:rsid w:val="008E6790"/>
    <w:rsid w:val="008F33E7"/>
    <w:rsid w:val="008F5FBD"/>
    <w:rsid w:val="008F7DB6"/>
    <w:rsid w:val="008F7DC4"/>
    <w:rsid w:val="00901B34"/>
    <w:rsid w:val="00907C60"/>
    <w:rsid w:val="00910DE9"/>
    <w:rsid w:val="00913176"/>
    <w:rsid w:val="00916899"/>
    <w:rsid w:val="00922018"/>
    <w:rsid w:val="0092549D"/>
    <w:rsid w:val="009337B2"/>
    <w:rsid w:val="009507AF"/>
    <w:rsid w:val="00950AEB"/>
    <w:rsid w:val="00960BDD"/>
    <w:rsid w:val="00963C65"/>
    <w:rsid w:val="009706C8"/>
    <w:rsid w:val="0097481D"/>
    <w:rsid w:val="00975599"/>
    <w:rsid w:val="00977CE4"/>
    <w:rsid w:val="0098622E"/>
    <w:rsid w:val="0099697A"/>
    <w:rsid w:val="009B63BC"/>
    <w:rsid w:val="009B75F2"/>
    <w:rsid w:val="009D2A0E"/>
    <w:rsid w:val="009D3A60"/>
    <w:rsid w:val="009E5F93"/>
    <w:rsid w:val="009F5D08"/>
    <w:rsid w:val="00A03098"/>
    <w:rsid w:val="00A30C0F"/>
    <w:rsid w:val="00A34438"/>
    <w:rsid w:val="00A36B72"/>
    <w:rsid w:val="00A40C61"/>
    <w:rsid w:val="00A43870"/>
    <w:rsid w:val="00A70700"/>
    <w:rsid w:val="00A72AAE"/>
    <w:rsid w:val="00A81F92"/>
    <w:rsid w:val="00A8658F"/>
    <w:rsid w:val="00AA3EEB"/>
    <w:rsid w:val="00AA698E"/>
    <w:rsid w:val="00AB1F7F"/>
    <w:rsid w:val="00AB253E"/>
    <w:rsid w:val="00AB2D08"/>
    <w:rsid w:val="00AD5F58"/>
    <w:rsid w:val="00AE2AAF"/>
    <w:rsid w:val="00AE44F0"/>
    <w:rsid w:val="00AE7C17"/>
    <w:rsid w:val="00AF0278"/>
    <w:rsid w:val="00B036F7"/>
    <w:rsid w:val="00B06F5C"/>
    <w:rsid w:val="00B10495"/>
    <w:rsid w:val="00B16C9D"/>
    <w:rsid w:val="00B2138A"/>
    <w:rsid w:val="00B21464"/>
    <w:rsid w:val="00B21822"/>
    <w:rsid w:val="00B32409"/>
    <w:rsid w:val="00B34A30"/>
    <w:rsid w:val="00B42C71"/>
    <w:rsid w:val="00B45438"/>
    <w:rsid w:val="00B47C40"/>
    <w:rsid w:val="00B5440A"/>
    <w:rsid w:val="00B5525A"/>
    <w:rsid w:val="00B7414D"/>
    <w:rsid w:val="00BB4F2C"/>
    <w:rsid w:val="00BC65F0"/>
    <w:rsid w:val="00BC6BFA"/>
    <w:rsid w:val="00BD2B29"/>
    <w:rsid w:val="00BD53AB"/>
    <w:rsid w:val="00BE08E1"/>
    <w:rsid w:val="00BE4030"/>
    <w:rsid w:val="00BE4581"/>
    <w:rsid w:val="00BE4FC4"/>
    <w:rsid w:val="00BE5F62"/>
    <w:rsid w:val="00BF118D"/>
    <w:rsid w:val="00BF2F4F"/>
    <w:rsid w:val="00BF667E"/>
    <w:rsid w:val="00C04BBE"/>
    <w:rsid w:val="00C20DA9"/>
    <w:rsid w:val="00C225E2"/>
    <w:rsid w:val="00C51538"/>
    <w:rsid w:val="00C5337A"/>
    <w:rsid w:val="00C54035"/>
    <w:rsid w:val="00C56677"/>
    <w:rsid w:val="00C639F2"/>
    <w:rsid w:val="00C80036"/>
    <w:rsid w:val="00C90538"/>
    <w:rsid w:val="00C926B7"/>
    <w:rsid w:val="00CA4DE8"/>
    <w:rsid w:val="00CA6069"/>
    <w:rsid w:val="00CC2EF5"/>
    <w:rsid w:val="00CC482C"/>
    <w:rsid w:val="00CD4063"/>
    <w:rsid w:val="00CD6DD7"/>
    <w:rsid w:val="00CD748F"/>
    <w:rsid w:val="00CE2FA4"/>
    <w:rsid w:val="00CE554E"/>
    <w:rsid w:val="00CE56C8"/>
    <w:rsid w:val="00CE5FD6"/>
    <w:rsid w:val="00CE77EE"/>
    <w:rsid w:val="00D02A87"/>
    <w:rsid w:val="00D043CD"/>
    <w:rsid w:val="00D04D6D"/>
    <w:rsid w:val="00D0571B"/>
    <w:rsid w:val="00D0598D"/>
    <w:rsid w:val="00D06E8D"/>
    <w:rsid w:val="00D07B23"/>
    <w:rsid w:val="00D14720"/>
    <w:rsid w:val="00D1512F"/>
    <w:rsid w:val="00D2272F"/>
    <w:rsid w:val="00D2725C"/>
    <w:rsid w:val="00D405E4"/>
    <w:rsid w:val="00D52421"/>
    <w:rsid w:val="00D559F9"/>
    <w:rsid w:val="00D63146"/>
    <w:rsid w:val="00D660D3"/>
    <w:rsid w:val="00D673FC"/>
    <w:rsid w:val="00D732C4"/>
    <w:rsid w:val="00D74BE0"/>
    <w:rsid w:val="00D7728B"/>
    <w:rsid w:val="00D810D7"/>
    <w:rsid w:val="00D82857"/>
    <w:rsid w:val="00D83E21"/>
    <w:rsid w:val="00D84893"/>
    <w:rsid w:val="00D92B38"/>
    <w:rsid w:val="00D92FBE"/>
    <w:rsid w:val="00DB50C0"/>
    <w:rsid w:val="00DC1F33"/>
    <w:rsid w:val="00DC4A38"/>
    <w:rsid w:val="00DF6856"/>
    <w:rsid w:val="00E05B2C"/>
    <w:rsid w:val="00E14174"/>
    <w:rsid w:val="00E142A0"/>
    <w:rsid w:val="00E24AA7"/>
    <w:rsid w:val="00E24D9F"/>
    <w:rsid w:val="00E359C1"/>
    <w:rsid w:val="00E476D2"/>
    <w:rsid w:val="00E47968"/>
    <w:rsid w:val="00E55395"/>
    <w:rsid w:val="00E55F33"/>
    <w:rsid w:val="00E615C8"/>
    <w:rsid w:val="00E63511"/>
    <w:rsid w:val="00E63772"/>
    <w:rsid w:val="00E655F3"/>
    <w:rsid w:val="00E67524"/>
    <w:rsid w:val="00E677AC"/>
    <w:rsid w:val="00E72947"/>
    <w:rsid w:val="00E74DC7"/>
    <w:rsid w:val="00E81198"/>
    <w:rsid w:val="00E871AE"/>
    <w:rsid w:val="00E90A3A"/>
    <w:rsid w:val="00E91BE9"/>
    <w:rsid w:val="00E96BC2"/>
    <w:rsid w:val="00EA2281"/>
    <w:rsid w:val="00EB37F9"/>
    <w:rsid w:val="00EB5497"/>
    <w:rsid w:val="00EB6973"/>
    <w:rsid w:val="00EC0F23"/>
    <w:rsid w:val="00EC3FA0"/>
    <w:rsid w:val="00ED33B0"/>
    <w:rsid w:val="00ED51CE"/>
    <w:rsid w:val="00ED7334"/>
    <w:rsid w:val="00ED7DDE"/>
    <w:rsid w:val="00EF6178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473AD"/>
    <w:rsid w:val="00F546D9"/>
    <w:rsid w:val="00F54BBC"/>
    <w:rsid w:val="00F54C87"/>
    <w:rsid w:val="00F570A9"/>
    <w:rsid w:val="00F63219"/>
    <w:rsid w:val="00F63682"/>
    <w:rsid w:val="00F63838"/>
    <w:rsid w:val="00F714E0"/>
    <w:rsid w:val="00F750C8"/>
    <w:rsid w:val="00F8420D"/>
    <w:rsid w:val="00F91902"/>
    <w:rsid w:val="00F92E16"/>
    <w:rsid w:val="00F97516"/>
    <w:rsid w:val="00F97BAF"/>
    <w:rsid w:val="00FA127B"/>
    <w:rsid w:val="00FB2C5C"/>
    <w:rsid w:val="00FC062E"/>
    <w:rsid w:val="00FD0C86"/>
    <w:rsid w:val="00FD4C06"/>
    <w:rsid w:val="00FD64FD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 w:cs="Times Armeni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97BAF"/>
    <w:pPr>
      <w:keepNext/>
      <w:jc w:val="center"/>
      <w:outlineLvl w:val="0"/>
    </w:pPr>
    <w:rPr>
      <w:rFonts w:ascii="Arial Armenian" w:hAnsi="Arial Armenian" w:cs="Arial Armenian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97BAF"/>
    <w:pPr>
      <w:keepNext/>
      <w:jc w:val="both"/>
      <w:outlineLvl w:val="1"/>
    </w:pPr>
    <w:rPr>
      <w:rFonts w:ascii="Arial LatArm" w:hAnsi="Arial LatArm" w:cs="Arial LatArm"/>
      <w:b/>
      <w:bCs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97BAF"/>
    <w:pPr>
      <w:keepNext/>
      <w:ind w:firstLine="720"/>
      <w:jc w:val="center"/>
      <w:outlineLvl w:val="2"/>
    </w:pPr>
    <w:rPr>
      <w:rFonts w:ascii="Times LatArm" w:hAnsi="Times LatArm" w:cs="Times LatArm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97BAF"/>
    <w:pPr>
      <w:keepNext/>
      <w:outlineLvl w:val="3"/>
    </w:pPr>
    <w:rPr>
      <w:rFonts w:ascii="Arial LatArm" w:hAnsi="Arial LatArm" w:cs="Arial LatArm"/>
      <w:i/>
      <w:iCs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97BAF"/>
    <w:pPr>
      <w:keepNext/>
      <w:jc w:val="center"/>
      <w:outlineLvl w:val="4"/>
    </w:pPr>
    <w:rPr>
      <w:rFonts w:ascii="Arial LatArm" w:hAnsi="Arial LatArm" w:cs="Arial LatArm"/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97BAF"/>
    <w:pPr>
      <w:keepNext/>
      <w:outlineLvl w:val="5"/>
    </w:pPr>
    <w:rPr>
      <w:rFonts w:ascii="Arial LatArm" w:hAnsi="Arial LatArm" w:cs="Arial LatArm"/>
      <w:b/>
      <w:bCs/>
      <w:color w:val="00000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97BAF"/>
    <w:pPr>
      <w:keepNext/>
      <w:ind w:left="-66"/>
      <w:jc w:val="center"/>
      <w:outlineLvl w:val="6"/>
    </w:pPr>
    <w:rPr>
      <w:b/>
      <w:bCs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97BAF"/>
    <w:pPr>
      <w:keepNext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97BAF"/>
    <w:pPr>
      <w:keepNext/>
      <w:jc w:val="center"/>
      <w:outlineLvl w:val="8"/>
    </w:pPr>
    <w:rPr>
      <w:b/>
      <w:bCs/>
      <w:color w:val="00000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20B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E20B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F6EC1"/>
    <w:rPr>
      <w:rFonts w:ascii="Times LatArm" w:hAnsi="Times LatArm" w:cs="Times LatArm"/>
      <w:b/>
      <w:bCs/>
      <w:sz w:val="28"/>
      <w:szCs w:val="28"/>
      <w:lang w:eastAsia="ru-R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20B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20B1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20B1"/>
    <w:rPr>
      <w:rFonts w:ascii="Calibri" w:eastAsia="Times New Roman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20B1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20B1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20B1"/>
    <w:rPr>
      <w:rFonts w:ascii="Cambria" w:eastAsia="Times New Roman" w:hAnsi="Cambria" w:cs="Times New Roman"/>
    </w:rPr>
  </w:style>
  <w:style w:type="paragraph" w:styleId="BodyText">
    <w:name w:val="Body Text"/>
    <w:basedOn w:val="Normal"/>
    <w:link w:val="BodyTextChar"/>
    <w:uiPriority w:val="99"/>
    <w:rsid w:val="00F97BAF"/>
    <w:rPr>
      <w:rFonts w:ascii="Arial Armenian" w:hAnsi="Arial Armenian" w:cs="Arial Armeni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01B34"/>
    <w:rPr>
      <w:rFonts w:ascii="Arial Armenian" w:hAnsi="Arial Armenian" w:cs="Arial Armenian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rsid w:val="00F97BAF"/>
    <w:pPr>
      <w:ind w:firstLine="360"/>
      <w:jc w:val="both"/>
    </w:pPr>
    <w:rPr>
      <w:rFonts w:ascii="Arial LatArm" w:hAnsi="Arial LatArm" w:cs="Arial LatArm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F63838"/>
    <w:rPr>
      <w:rFonts w:ascii="Arial LatArm" w:hAnsi="Arial LatArm" w:cs="Arial LatArm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F97BAF"/>
    <w:pPr>
      <w:jc w:val="both"/>
    </w:pPr>
    <w:rPr>
      <w:rFonts w:ascii="Arial LatArm" w:hAnsi="Arial LatArm" w:cs="Arial LatArm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AE20B1"/>
    <w:rPr>
      <w:rFonts w:ascii="Times Armenian" w:hAnsi="Times Armenian" w:cs="Times Armenian"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F97BAF"/>
    <w:pPr>
      <w:ind w:left="240" w:hanging="240"/>
    </w:pPr>
  </w:style>
  <w:style w:type="paragraph" w:styleId="Header">
    <w:name w:val="header"/>
    <w:basedOn w:val="Normal"/>
    <w:link w:val="HeaderChar"/>
    <w:uiPriority w:val="99"/>
    <w:rsid w:val="00F97BAF"/>
    <w:pPr>
      <w:tabs>
        <w:tab w:val="center" w:pos="4153"/>
        <w:tab w:val="right" w:pos="8306"/>
      </w:tabs>
    </w:pPr>
    <w:rPr>
      <w:rFonts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AE20B1"/>
    <w:rPr>
      <w:rFonts w:ascii="Times Armenian" w:hAnsi="Times Armenian" w:cs="Times Armenian"/>
      <w:sz w:val="24"/>
      <w:szCs w:val="24"/>
    </w:rPr>
  </w:style>
  <w:style w:type="paragraph" w:styleId="BodyTextIndent">
    <w:name w:val="Body Text Indent"/>
    <w:aliases w:val="Char Char Char,Char Char Char Char,Char"/>
    <w:basedOn w:val="Normal"/>
    <w:link w:val="BodyTextIndentChar"/>
    <w:uiPriority w:val="99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 AMU"/>
      <w:sz w:val="22"/>
      <w:szCs w:val="22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uiPriority w:val="99"/>
    <w:locked/>
    <w:rsid w:val="00F97BAF"/>
    <w:rPr>
      <w:rFonts w:ascii="Arial LatArm" w:hAnsi="Arial LatArm" w:cs="Arial LatArm"/>
      <w:sz w:val="24"/>
      <w:szCs w:val="24"/>
      <w:lang w:val="ru-RU" w:eastAsia="ru-RU"/>
    </w:rPr>
  </w:style>
  <w:style w:type="paragraph" w:styleId="BodyText3">
    <w:name w:val="Body Text 3"/>
    <w:basedOn w:val="Normal"/>
    <w:link w:val="BodyText3Char"/>
    <w:uiPriority w:val="99"/>
    <w:rsid w:val="00F97BAF"/>
    <w:pPr>
      <w:jc w:val="both"/>
    </w:pPr>
    <w:rPr>
      <w:rFonts w:ascii="Arial LatArm" w:hAnsi="Arial LatArm" w:cs="Arial LatArm"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AE20B1"/>
    <w:rPr>
      <w:rFonts w:ascii="Times Armenian" w:hAnsi="Times Armenian" w:cs="Times Armenian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rsid w:val="00F97BAF"/>
    <w:pPr>
      <w:ind w:firstLine="720"/>
    </w:pPr>
    <w:rPr>
      <w:rFonts w:ascii="Arial LatArm" w:hAnsi="Arial LatArm" w:cs="Arial LatArm"/>
      <w:b/>
      <w:bCs/>
      <w:i/>
      <w:iCs/>
      <w:sz w:val="22"/>
      <w:szCs w:val="22"/>
      <w:u w:val="singl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2C44C4"/>
    <w:rPr>
      <w:rFonts w:ascii="Arial LatArm" w:hAnsi="Arial LatArm" w:cs="Arial LatArm"/>
      <w:b/>
      <w:bCs/>
      <w:i/>
      <w:iCs/>
      <w:sz w:val="22"/>
      <w:szCs w:val="22"/>
      <w:u w:val="single"/>
      <w:lang w:val="ru-RU" w:eastAsia="ru-RU"/>
    </w:rPr>
  </w:style>
  <w:style w:type="paragraph" w:styleId="Title">
    <w:name w:val="Title"/>
    <w:basedOn w:val="Normal"/>
    <w:link w:val="TitleChar"/>
    <w:uiPriority w:val="99"/>
    <w:qFormat/>
    <w:rsid w:val="00F97BAF"/>
    <w:pPr>
      <w:jc w:val="center"/>
    </w:pPr>
    <w:rPr>
      <w:rFonts w:ascii="Arial Armenian" w:hAnsi="Arial Armenian" w:cs="Arial Armenian"/>
    </w:rPr>
  </w:style>
  <w:style w:type="character" w:customStyle="1" w:styleId="TitleChar">
    <w:name w:val="Title Char"/>
    <w:basedOn w:val="DefaultParagraphFont"/>
    <w:link w:val="Title"/>
    <w:uiPriority w:val="10"/>
    <w:rsid w:val="00AE20B1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PageNumber">
    <w:name w:val="page number"/>
    <w:basedOn w:val="DefaultParagraphFont"/>
    <w:uiPriority w:val="99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6419E"/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20B1"/>
    <w:rPr>
      <w:sz w:val="0"/>
      <w:szCs w:val="0"/>
    </w:rPr>
  </w:style>
  <w:style w:type="paragraph" w:styleId="FootnoteText">
    <w:name w:val="footnote text"/>
    <w:basedOn w:val="Normal"/>
    <w:link w:val="FootnoteTextChar"/>
    <w:uiPriority w:val="99"/>
    <w:semiHidden/>
    <w:rsid w:val="00F97BA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E20B1"/>
    <w:rPr>
      <w:rFonts w:ascii="Times Armenian" w:hAnsi="Times Armenian" w:cs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F97BA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F97BAF"/>
    <w:pPr>
      <w:spacing w:line="480" w:lineRule="auto"/>
      <w:ind w:firstLine="709"/>
      <w:jc w:val="both"/>
    </w:pPr>
    <w:rPr>
      <w:rFonts w:ascii="Arial Armenian" w:hAnsi="Arial Armenian" w:cs="Arial Armenian"/>
      <w:sz w:val="22"/>
      <w:szCs w:val="22"/>
    </w:rPr>
  </w:style>
  <w:style w:type="character" w:customStyle="1" w:styleId="normChar">
    <w:name w:val="norm Char"/>
    <w:uiPriority w:val="99"/>
    <w:locked/>
    <w:rsid w:val="00F97BAF"/>
    <w:rPr>
      <w:rFonts w:ascii="Arial Armenian" w:hAnsi="Arial Armenian" w:cs="Arial Armenian"/>
      <w:sz w:val="22"/>
      <w:szCs w:val="22"/>
      <w:lang w:val="ru-RU" w:eastAsia="ru-RU"/>
    </w:rPr>
  </w:style>
  <w:style w:type="character" w:styleId="Hyperlink">
    <w:name w:val="Hyperlink"/>
    <w:basedOn w:val="DefaultParagraphFont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uiPriority w:val="99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 w:cs="Arial Armenian"/>
      <w:sz w:val="28"/>
      <w:szCs w:val="28"/>
    </w:rPr>
  </w:style>
  <w:style w:type="paragraph" w:customStyle="1" w:styleId="BodyTextIndent22">
    <w:name w:val="Body Text Indent 2+2"/>
    <w:basedOn w:val="Normal"/>
    <w:next w:val="Normal"/>
    <w:uiPriority w:val="99"/>
    <w:rsid w:val="00F97BAF"/>
    <w:pPr>
      <w:autoSpaceDE w:val="0"/>
      <w:autoSpaceDN w:val="0"/>
      <w:adjustRightInd w:val="0"/>
    </w:pPr>
  </w:style>
  <w:style w:type="paragraph" w:customStyle="1" w:styleId="Normal2">
    <w:name w:val="Normal+2"/>
    <w:basedOn w:val="Normal"/>
    <w:next w:val="Normal"/>
    <w:uiPriority w:val="99"/>
    <w:rsid w:val="00F97BAF"/>
    <w:pPr>
      <w:autoSpaceDE w:val="0"/>
      <w:autoSpaceDN w:val="0"/>
      <w:adjustRightInd w:val="0"/>
    </w:pPr>
  </w:style>
  <w:style w:type="paragraph" w:customStyle="1" w:styleId="CharCharCharChar">
    <w:name w:val="Знак Знак Знак Char Char Char Char Знак Знак Знак"/>
    <w:basedOn w:val="Normal"/>
    <w:uiPriority w:val="99"/>
    <w:rsid w:val="00F97BAF"/>
    <w:pPr>
      <w:widowControl w:val="0"/>
      <w:adjustRightInd w:val="0"/>
      <w:spacing w:after="160" w:line="240" w:lineRule="exact"/>
    </w:pPr>
    <w:rPr>
      <w:rFonts w:cs="Times New Roman"/>
      <w:sz w:val="20"/>
      <w:szCs w:val="20"/>
    </w:rPr>
  </w:style>
  <w:style w:type="table" w:styleId="TableGrid">
    <w:name w:val="Table Grid"/>
    <w:basedOn w:val="TableNormal"/>
    <w:uiPriority w:val="99"/>
    <w:rsid w:val="00613058"/>
    <w:rPr>
      <w:rFonts w:ascii="Times Armenian" w:hAnsi="Times Armeni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AB2D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B2D0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20B1"/>
    <w:rPr>
      <w:rFonts w:ascii="Times Armenian" w:hAnsi="Times Armenian" w:cs="Times Armeni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2D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20B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8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495</Words>
  <Characters>2993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User</cp:lastModifiedBy>
  <cp:revision>102</cp:revision>
  <cp:lastPrinted>2022-06-23T12:44:00Z</cp:lastPrinted>
  <dcterms:created xsi:type="dcterms:W3CDTF">2018-08-08T07:11:00Z</dcterms:created>
  <dcterms:modified xsi:type="dcterms:W3CDTF">2022-08-23T10:59:00Z</dcterms:modified>
</cp:coreProperties>
</file>